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"/>
        <w:gridCol w:w="2610"/>
        <w:gridCol w:w="180"/>
        <w:gridCol w:w="627"/>
        <w:gridCol w:w="183"/>
        <w:gridCol w:w="990"/>
        <w:gridCol w:w="987"/>
        <w:gridCol w:w="1708"/>
      </w:tblGrid>
      <w:tr w:rsidR="002C2B1D" w14:paraId="085724FE" w14:textId="77777777" w:rsidTr="00793FC8">
        <w:tc>
          <w:tcPr>
            <w:tcW w:w="2065" w:type="dxa"/>
            <w:gridSpan w:val="2"/>
            <w:shd w:val="clear" w:color="auto" w:fill="E7E6E6" w:themeFill="background2"/>
          </w:tcPr>
          <w:p w14:paraId="241F425A" w14:textId="77777777" w:rsidR="002C2B1D" w:rsidRDefault="002C2B1D" w:rsidP="00CB3B00">
            <w:r>
              <w:t xml:space="preserve">Facilitator: </w:t>
            </w:r>
          </w:p>
        </w:tc>
        <w:tc>
          <w:tcPr>
            <w:tcW w:w="7285" w:type="dxa"/>
            <w:gridSpan w:val="7"/>
          </w:tcPr>
          <w:p w14:paraId="5E414093" w14:textId="0FEF1CD6" w:rsidR="002C2B1D" w:rsidRDefault="002960F8" w:rsidP="00CB3B00">
            <w:r>
              <w:t>DL</w:t>
            </w:r>
            <w:r w:rsidR="00B1350A">
              <w:t xml:space="preserve"> McKinney</w:t>
            </w:r>
          </w:p>
        </w:tc>
      </w:tr>
      <w:tr w:rsidR="002C2B1D" w14:paraId="04DAFBF4" w14:textId="77777777" w:rsidTr="00793FC8">
        <w:tc>
          <w:tcPr>
            <w:tcW w:w="2065" w:type="dxa"/>
            <w:gridSpan w:val="2"/>
            <w:shd w:val="clear" w:color="auto" w:fill="E7E6E6" w:themeFill="background2"/>
          </w:tcPr>
          <w:p w14:paraId="1232D2BB" w14:textId="77777777" w:rsidR="002C2B1D" w:rsidRPr="00665435" w:rsidRDefault="002C2B1D" w:rsidP="00CB3B00">
            <w:r w:rsidRPr="00665435">
              <w:t>Meeting Attendees:</w:t>
            </w:r>
          </w:p>
        </w:tc>
        <w:tc>
          <w:tcPr>
            <w:tcW w:w="7285" w:type="dxa"/>
            <w:gridSpan w:val="7"/>
          </w:tcPr>
          <w:p w14:paraId="590E13A2" w14:textId="2604B4DC" w:rsidR="006C0D2E" w:rsidRDefault="002960F8" w:rsidP="004D2E69">
            <w:r>
              <w:t>DL</w:t>
            </w:r>
            <w:r w:rsidR="00B1350A">
              <w:t xml:space="preserve"> McKinney, Becky Diffin, </w:t>
            </w:r>
            <w:r w:rsidR="008652F8">
              <w:t>Kendra Avila, Ben Kaiser,</w:t>
            </w:r>
            <w:r w:rsidR="006C0D2E">
              <w:t xml:space="preserve"> Noelia Garcia, </w:t>
            </w:r>
            <w:r w:rsidR="00B1350A">
              <w:t xml:space="preserve">Li Kaplan, </w:t>
            </w:r>
            <w:r w:rsidR="006C0D2E">
              <w:t>Regina Archie, Stephanie Meyers, Anna Diaz</w:t>
            </w:r>
          </w:p>
          <w:p w14:paraId="42CB1B16" w14:textId="57239F74" w:rsidR="00630967" w:rsidRPr="00665435" w:rsidRDefault="00B34D58" w:rsidP="004D2E69">
            <w:r w:rsidRPr="00B34D58">
              <w:rPr>
                <w:u w:val="single"/>
              </w:rPr>
              <w:t>Staff</w:t>
            </w:r>
            <w:r>
              <w:t xml:space="preserve">: </w:t>
            </w:r>
            <w:r w:rsidR="00A37B1D">
              <w:t xml:space="preserve">Courtney Myers-Keaton, Brianne Czyzio Robach </w:t>
            </w:r>
          </w:p>
        </w:tc>
      </w:tr>
      <w:tr w:rsidR="00E132D5" w14:paraId="0395DE76" w14:textId="77777777" w:rsidTr="00CB3B00">
        <w:tc>
          <w:tcPr>
            <w:tcW w:w="2065" w:type="dxa"/>
            <w:gridSpan w:val="2"/>
            <w:shd w:val="clear" w:color="auto" w:fill="E7E6E6" w:themeFill="background2"/>
          </w:tcPr>
          <w:p w14:paraId="600074C3" w14:textId="77777777" w:rsidR="00E132D5" w:rsidRDefault="00E132D5" w:rsidP="00CB3B00">
            <w:r>
              <w:t>Time Convened:</w:t>
            </w:r>
          </w:p>
        </w:tc>
        <w:tc>
          <w:tcPr>
            <w:tcW w:w="2790" w:type="dxa"/>
            <w:gridSpan w:val="2"/>
          </w:tcPr>
          <w:p w14:paraId="0C8C54BB" w14:textId="43F0D288" w:rsidR="00E132D5" w:rsidRDefault="00B1350A" w:rsidP="00CB3B00">
            <w:r>
              <w:t>9:04</w:t>
            </w:r>
          </w:p>
        </w:tc>
        <w:tc>
          <w:tcPr>
            <w:tcW w:w="1800" w:type="dxa"/>
            <w:gridSpan w:val="3"/>
            <w:shd w:val="clear" w:color="auto" w:fill="E7E6E6" w:themeFill="background2"/>
          </w:tcPr>
          <w:p w14:paraId="7E9B2F05" w14:textId="77777777" w:rsidR="00E132D5" w:rsidRDefault="00E132D5" w:rsidP="00CB3B00">
            <w:r>
              <w:t xml:space="preserve">Time Adjourned: </w:t>
            </w:r>
          </w:p>
        </w:tc>
        <w:tc>
          <w:tcPr>
            <w:tcW w:w="2695" w:type="dxa"/>
            <w:gridSpan w:val="2"/>
          </w:tcPr>
          <w:p w14:paraId="2267CFA6" w14:textId="2CAA7F0A" w:rsidR="00E132D5" w:rsidRDefault="00A37B1D" w:rsidP="00CB3B00">
            <w:r>
              <w:t>10:15</w:t>
            </w:r>
          </w:p>
        </w:tc>
      </w:tr>
      <w:tr w:rsidR="00E132D5" w14:paraId="34715D95" w14:textId="77777777" w:rsidTr="00CB3B00">
        <w:tc>
          <w:tcPr>
            <w:tcW w:w="4855" w:type="dxa"/>
            <w:gridSpan w:val="4"/>
            <w:tcBorders>
              <w:left w:val="nil"/>
              <w:right w:val="nil"/>
            </w:tcBorders>
          </w:tcPr>
          <w:p w14:paraId="27840F77" w14:textId="77777777" w:rsidR="00E132D5" w:rsidRDefault="00E132D5" w:rsidP="00CB3B00"/>
        </w:tc>
        <w:tc>
          <w:tcPr>
            <w:tcW w:w="4495" w:type="dxa"/>
            <w:gridSpan w:val="5"/>
            <w:tcBorders>
              <w:left w:val="nil"/>
              <w:bottom w:val="nil"/>
              <w:right w:val="nil"/>
            </w:tcBorders>
          </w:tcPr>
          <w:p w14:paraId="1051FD5C" w14:textId="77777777" w:rsidR="00E132D5" w:rsidRDefault="00E132D5" w:rsidP="00CB3B00"/>
        </w:tc>
      </w:tr>
      <w:tr w:rsidR="00D810FD" w14:paraId="4A7B22BC" w14:textId="77777777" w:rsidTr="00CB3B00">
        <w:tc>
          <w:tcPr>
            <w:tcW w:w="4855" w:type="dxa"/>
            <w:gridSpan w:val="4"/>
            <w:shd w:val="clear" w:color="auto" w:fill="97E6FF"/>
          </w:tcPr>
          <w:p w14:paraId="7C1FE894" w14:textId="0B3C2392" w:rsidR="00D810FD" w:rsidRPr="00ED21B5" w:rsidRDefault="00157B47" w:rsidP="00CB3B00">
            <w:pPr>
              <w:rPr>
                <w:b/>
              </w:rPr>
            </w:pPr>
            <w:r>
              <w:rPr>
                <w:b/>
              </w:rPr>
              <w:t>Introductions</w:t>
            </w:r>
          </w:p>
        </w:tc>
        <w:tc>
          <w:tcPr>
            <w:tcW w:w="4495" w:type="dxa"/>
            <w:gridSpan w:val="5"/>
            <w:shd w:val="clear" w:color="auto" w:fill="97E6FF"/>
          </w:tcPr>
          <w:p w14:paraId="6F2A7298" w14:textId="3BDA1DDE" w:rsidR="00D810FD" w:rsidRPr="00ED21B5" w:rsidRDefault="00D810FD" w:rsidP="00CB3B00">
            <w:pPr>
              <w:rPr>
                <w:b/>
              </w:rPr>
            </w:pPr>
          </w:p>
        </w:tc>
      </w:tr>
      <w:tr w:rsidR="00157B47" w14:paraId="41FE777A" w14:textId="77777777" w:rsidTr="00157B47">
        <w:tc>
          <w:tcPr>
            <w:tcW w:w="9350" w:type="dxa"/>
            <w:gridSpan w:val="9"/>
            <w:shd w:val="clear" w:color="auto" w:fill="auto"/>
            <w:vAlign w:val="center"/>
          </w:tcPr>
          <w:p w14:paraId="7377477D" w14:textId="45556559" w:rsidR="00E958BD" w:rsidRPr="00D810FD" w:rsidRDefault="00E958BD" w:rsidP="00CB3B00">
            <w:r>
              <w:t xml:space="preserve"> </w:t>
            </w:r>
          </w:p>
        </w:tc>
      </w:tr>
      <w:tr w:rsidR="00BF364C" w:rsidRPr="00BF364C" w14:paraId="2434B86C" w14:textId="77777777" w:rsidTr="00F82B0B">
        <w:tc>
          <w:tcPr>
            <w:tcW w:w="4675" w:type="dxa"/>
            <w:gridSpan w:val="3"/>
            <w:shd w:val="clear" w:color="auto" w:fill="97E6FF"/>
          </w:tcPr>
          <w:p w14:paraId="2A358924" w14:textId="0CC07C16" w:rsidR="00BF364C" w:rsidRPr="00BF364C" w:rsidRDefault="002960F8" w:rsidP="00BF364C">
            <w:pPr>
              <w:rPr>
                <w:b/>
              </w:rPr>
            </w:pPr>
            <w:r>
              <w:rPr>
                <w:b/>
              </w:rPr>
              <w:t>Review</w:t>
            </w:r>
            <w:r w:rsidR="00BF364C" w:rsidRPr="00BF364C">
              <w:rPr>
                <w:b/>
              </w:rPr>
              <w:t xml:space="preserve"> of Agenda</w:t>
            </w:r>
          </w:p>
        </w:tc>
        <w:tc>
          <w:tcPr>
            <w:tcW w:w="4675" w:type="dxa"/>
            <w:gridSpan w:val="6"/>
            <w:shd w:val="clear" w:color="auto" w:fill="97E6FF"/>
          </w:tcPr>
          <w:p w14:paraId="74240084" w14:textId="3E5D28CC" w:rsidR="00BF364C" w:rsidRPr="00BF364C" w:rsidRDefault="00BF364C" w:rsidP="00BF364C">
            <w:pPr>
              <w:rPr>
                <w:b/>
              </w:rPr>
            </w:pPr>
          </w:p>
        </w:tc>
      </w:tr>
      <w:tr w:rsidR="00BF364C" w14:paraId="5FB3D48B" w14:textId="77777777" w:rsidTr="00BF364C">
        <w:tc>
          <w:tcPr>
            <w:tcW w:w="1435" w:type="dxa"/>
            <w:shd w:val="clear" w:color="auto" w:fill="D9D9D9" w:themeFill="background1" w:themeFillShade="D9"/>
          </w:tcPr>
          <w:p w14:paraId="6AA0EE62" w14:textId="77777777" w:rsidR="00BF364C" w:rsidRDefault="00BF364C" w:rsidP="00BF364C">
            <w:r w:rsidRPr="004B20E8">
              <w:t>Discussion</w:t>
            </w:r>
          </w:p>
        </w:tc>
        <w:tc>
          <w:tcPr>
            <w:tcW w:w="7915" w:type="dxa"/>
            <w:gridSpan w:val="8"/>
            <w:shd w:val="clear" w:color="auto" w:fill="auto"/>
          </w:tcPr>
          <w:p w14:paraId="14F03F29" w14:textId="0CAE0557" w:rsidR="00BF364C" w:rsidRDefault="00BF364C" w:rsidP="00BF364C"/>
        </w:tc>
      </w:tr>
      <w:tr w:rsidR="00BF364C" w14:paraId="36B1F5CE" w14:textId="77777777" w:rsidTr="00BF364C">
        <w:tc>
          <w:tcPr>
            <w:tcW w:w="1435" w:type="dxa"/>
            <w:shd w:val="clear" w:color="auto" w:fill="D9D9D9" w:themeFill="background1" w:themeFillShade="D9"/>
          </w:tcPr>
          <w:p w14:paraId="49061FCC" w14:textId="77777777" w:rsidR="00BF364C" w:rsidRDefault="00BF364C" w:rsidP="00BF364C">
            <w:r w:rsidRPr="004B20E8">
              <w:t>Amendments</w:t>
            </w:r>
          </w:p>
        </w:tc>
        <w:tc>
          <w:tcPr>
            <w:tcW w:w="7915" w:type="dxa"/>
            <w:gridSpan w:val="8"/>
            <w:shd w:val="clear" w:color="auto" w:fill="auto"/>
          </w:tcPr>
          <w:p w14:paraId="435BE020" w14:textId="0B0F8F35" w:rsidR="00BF364C" w:rsidRDefault="00B34D58" w:rsidP="00BF364C">
            <w:r>
              <w:t>None</w:t>
            </w:r>
          </w:p>
        </w:tc>
      </w:tr>
      <w:tr w:rsidR="00665435" w14:paraId="75A9E826" w14:textId="77777777" w:rsidTr="00CB3B00">
        <w:tc>
          <w:tcPr>
            <w:tcW w:w="4855" w:type="dxa"/>
            <w:gridSpan w:val="4"/>
            <w:shd w:val="clear" w:color="auto" w:fill="97E6FF"/>
          </w:tcPr>
          <w:p w14:paraId="78CFF53F" w14:textId="635C7AB1" w:rsidR="00665435" w:rsidRPr="00ED21B5" w:rsidRDefault="004D2E69" w:rsidP="00CB3B00">
            <w:pPr>
              <w:rPr>
                <w:b/>
              </w:rPr>
            </w:pPr>
            <w:r>
              <w:rPr>
                <w:b/>
              </w:rPr>
              <w:t>VOYC</w:t>
            </w:r>
            <w:r w:rsidR="00EA0BA5">
              <w:rPr>
                <w:b/>
              </w:rPr>
              <w:t>/Awareness</w:t>
            </w:r>
            <w:r>
              <w:rPr>
                <w:b/>
              </w:rPr>
              <w:t xml:space="preserve"> Update</w:t>
            </w:r>
          </w:p>
        </w:tc>
        <w:tc>
          <w:tcPr>
            <w:tcW w:w="4495" w:type="dxa"/>
            <w:gridSpan w:val="5"/>
            <w:shd w:val="clear" w:color="auto" w:fill="97E6FF"/>
          </w:tcPr>
          <w:p w14:paraId="5D007589" w14:textId="3827E45F" w:rsidR="00665435" w:rsidRPr="00ED21B5" w:rsidRDefault="00665435" w:rsidP="00CB3B00">
            <w:pPr>
              <w:rPr>
                <w:b/>
              </w:rPr>
            </w:pPr>
          </w:p>
        </w:tc>
      </w:tr>
      <w:tr w:rsidR="00665435" w14:paraId="23434145" w14:textId="77777777" w:rsidTr="00904190">
        <w:tc>
          <w:tcPr>
            <w:tcW w:w="9350" w:type="dxa"/>
            <w:gridSpan w:val="9"/>
            <w:shd w:val="clear" w:color="auto" w:fill="E7E6E6" w:themeFill="background2"/>
          </w:tcPr>
          <w:p w14:paraId="123C02C7" w14:textId="77777777" w:rsidR="00665435" w:rsidRDefault="00665435" w:rsidP="00CB3B00">
            <w:r>
              <w:t>Discussion</w:t>
            </w:r>
          </w:p>
        </w:tc>
      </w:tr>
      <w:tr w:rsidR="00665435" w14:paraId="3631555D" w14:textId="77777777" w:rsidTr="00353AAB">
        <w:tc>
          <w:tcPr>
            <w:tcW w:w="9350" w:type="dxa"/>
            <w:gridSpan w:val="9"/>
          </w:tcPr>
          <w:p w14:paraId="662BB7A6" w14:textId="6FAB8B35" w:rsidR="00C65A30" w:rsidRPr="004D2E69" w:rsidRDefault="00F15996" w:rsidP="00B34D58">
            <w:r>
              <w:t>There has been a shift in</w:t>
            </w:r>
            <w:r w:rsidR="00F7021A">
              <w:t xml:space="preserve"> the </w:t>
            </w:r>
            <w:r w:rsidR="00D20433">
              <w:t>structure</w:t>
            </w:r>
            <w:r w:rsidR="00F7021A">
              <w:t xml:space="preserve"> </w:t>
            </w:r>
            <w:r>
              <w:t xml:space="preserve">and focus on this project </w:t>
            </w:r>
            <w:r w:rsidR="00F7021A">
              <w:t>given COVID-19</w:t>
            </w:r>
            <w:r>
              <w:t xml:space="preserve">. VOYC is now the </w:t>
            </w:r>
            <w:r w:rsidR="00F7021A">
              <w:t>Kent County Homeless Youth Resources Awareness Project</w:t>
            </w:r>
            <w:r>
              <w:t xml:space="preserve">. </w:t>
            </w:r>
            <w:r w:rsidR="00F7021A">
              <w:t xml:space="preserve">Alongside </w:t>
            </w:r>
            <w:r>
              <w:t xml:space="preserve">a </w:t>
            </w:r>
            <w:r w:rsidR="00F7021A">
              <w:t xml:space="preserve">resources project, </w:t>
            </w:r>
            <w:r w:rsidR="00BD4AB8">
              <w:t xml:space="preserve">they received </w:t>
            </w:r>
            <w:r w:rsidR="00F7021A">
              <w:t>a grant for s</w:t>
            </w:r>
            <w:r w:rsidR="007404BA">
              <w:t>ocial media outreach and focus groups</w:t>
            </w:r>
            <w:r w:rsidR="00BD4AB8">
              <w:t xml:space="preserve"> with youth. Focus groups are taking place </w:t>
            </w:r>
            <w:r>
              <w:t>within the next few months</w:t>
            </w:r>
            <w:r w:rsidR="00BD4AB8">
              <w:t>. They are hoping for representation</w:t>
            </w:r>
            <w:r w:rsidR="00B34D58">
              <w:t xml:space="preserve"> from</w:t>
            </w:r>
            <w:r w:rsidR="00BD4AB8">
              <w:t xml:space="preserve"> throughout Kent County</w:t>
            </w:r>
            <w:r w:rsidR="001879C3">
              <w:t xml:space="preserve">, if there are youth who may be </w:t>
            </w:r>
            <w:r w:rsidR="00937C57">
              <w:t>interested</w:t>
            </w:r>
            <w:r w:rsidR="001879C3">
              <w:t xml:space="preserve"> in being involved, please reach out to Kendra </w:t>
            </w:r>
            <w:r w:rsidR="00937C57">
              <w:t xml:space="preserve">and Joe. </w:t>
            </w:r>
            <w:r w:rsidR="00505531">
              <w:t xml:space="preserve">The group is </w:t>
            </w:r>
            <w:r w:rsidR="00937C57">
              <w:t xml:space="preserve">in conversation regarding </w:t>
            </w:r>
            <w:r w:rsidR="00C65A30">
              <w:t>logistics for these focus groups</w:t>
            </w:r>
            <w:r w:rsidR="00505531">
              <w:t xml:space="preserve">. </w:t>
            </w:r>
            <w:r w:rsidR="00B34D58">
              <w:t>They also w</w:t>
            </w:r>
            <w:r w:rsidR="00C65A30">
              <w:t>ill be attending Arbor Circle townhall to connect with attendees</w:t>
            </w:r>
            <w:r w:rsidR="00B34D58">
              <w:t xml:space="preserve">. </w:t>
            </w:r>
          </w:p>
        </w:tc>
      </w:tr>
      <w:tr w:rsidR="0091255A" w14:paraId="7C2C5592" w14:textId="77777777" w:rsidTr="0091255A">
        <w:tc>
          <w:tcPr>
            <w:tcW w:w="5482" w:type="dxa"/>
            <w:gridSpan w:val="5"/>
            <w:shd w:val="clear" w:color="auto" w:fill="E7E6E6" w:themeFill="background2"/>
          </w:tcPr>
          <w:p w14:paraId="1DA4A681" w14:textId="21423233" w:rsidR="0091255A" w:rsidRPr="0091255A" w:rsidRDefault="002B7AB8" w:rsidP="00CB3B00">
            <w:r>
              <w:t>Action</w:t>
            </w:r>
            <w:r w:rsidR="00157B47">
              <w:t xml:space="preserve"> Items</w:t>
            </w:r>
          </w:p>
        </w:tc>
        <w:tc>
          <w:tcPr>
            <w:tcW w:w="2160" w:type="dxa"/>
            <w:gridSpan w:val="3"/>
            <w:shd w:val="clear" w:color="auto" w:fill="E7E6E6" w:themeFill="background2"/>
          </w:tcPr>
          <w:p w14:paraId="509474E9" w14:textId="77777777" w:rsidR="0091255A" w:rsidRPr="0091255A" w:rsidRDefault="0091255A" w:rsidP="00CB3B00">
            <w:r w:rsidRPr="0091255A">
              <w:t>Person Responsible</w:t>
            </w:r>
          </w:p>
        </w:tc>
        <w:tc>
          <w:tcPr>
            <w:tcW w:w="1708" w:type="dxa"/>
            <w:shd w:val="clear" w:color="auto" w:fill="E7E6E6" w:themeFill="background2"/>
          </w:tcPr>
          <w:p w14:paraId="6A55E483" w14:textId="77777777" w:rsidR="0091255A" w:rsidRPr="0091255A" w:rsidRDefault="0091255A" w:rsidP="00CB3B00">
            <w:r w:rsidRPr="0091255A">
              <w:t>Deadline</w:t>
            </w:r>
          </w:p>
        </w:tc>
      </w:tr>
      <w:tr w:rsidR="0091255A" w14:paraId="68BB65C2" w14:textId="77777777" w:rsidTr="0091255A">
        <w:tc>
          <w:tcPr>
            <w:tcW w:w="5482" w:type="dxa"/>
            <w:gridSpan w:val="5"/>
          </w:tcPr>
          <w:p w14:paraId="4BDBB607" w14:textId="3482A826" w:rsidR="0091255A" w:rsidRDefault="0091255A" w:rsidP="00CB3B00"/>
        </w:tc>
        <w:tc>
          <w:tcPr>
            <w:tcW w:w="2160" w:type="dxa"/>
            <w:gridSpan w:val="3"/>
          </w:tcPr>
          <w:p w14:paraId="46E30B46" w14:textId="5F4D6ACF" w:rsidR="0091255A" w:rsidRDefault="0091255A" w:rsidP="00CB3B00"/>
        </w:tc>
        <w:tc>
          <w:tcPr>
            <w:tcW w:w="1708" w:type="dxa"/>
          </w:tcPr>
          <w:p w14:paraId="0F346961" w14:textId="77777777" w:rsidR="0091255A" w:rsidRDefault="0091255A" w:rsidP="00CB3B00"/>
        </w:tc>
      </w:tr>
      <w:tr w:rsidR="008D30EB" w:rsidRPr="00ED21B5" w14:paraId="00E4AF01" w14:textId="77777777" w:rsidTr="004F58B4">
        <w:tc>
          <w:tcPr>
            <w:tcW w:w="4855" w:type="dxa"/>
            <w:gridSpan w:val="4"/>
            <w:shd w:val="clear" w:color="auto" w:fill="97E6FF"/>
          </w:tcPr>
          <w:p w14:paraId="0BF1CF3C" w14:textId="7A1D5F66" w:rsidR="008D30EB" w:rsidRPr="00ED21B5" w:rsidRDefault="004D2E69" w:rsidP="004F58B4">
            <w:pPr>
              <w:rPr>
                <w:b/>
              </w:rPr>
            </w:pPr>
            <w:r>
              <w:rPr>
                <w:b/>
              </w:rPr>
              <w:t>Youth Functional Zero List</w:t>
            </w:r>
          </w:p>
        </w:tc>
        <w:tc>
          <w:tcPr>
            <w:tcW w:w="4495" w:type="dxa"/>
            <w:gridSpan w:val="5"/>
            <w:shd w:val="clear" w:color="auto" w:fill="97E6FF"/>
          </w:tcPr>
          <w:p w14:paraId="56A7DD61" w14:textId="77777777" w:rsidR="008D30EB" w:rsidRPr="00ED21B5" w:rsidRDefault="008D30EB" w:rsidP="004F58B4">
            <w:pPr>
              <w:rPr>
                <w:b/>
              </w:rPr>
            </w:pPr>
          </w:p>
        </w:tc>
      </w:tr>
      <w:tr w:rsidR="008D30EB" w14:paraId="70108E50" w14:textId="77777777" w:rsidTr="004F58B4">
        <w:tc>
          <w:tcPr>
            <w:tcW w:w="9350" w:type="dxa"/>
            <w:gridSpan w:val="9"/>
            <w:shd w:val="clear" w:color="auto" w:fill="E7E6E6" w:themeFill="background2"/>
          </w:tcPr>
          <w:p w14:paraId="601A67E4" w14:textId="77777777" w:rsidR="008D30EB" w:rsidRDefault="008D30EB" w:rsidP="004F58B4">
            <w:r>
              <w:t>Discussion</w:t>
            </w:r>
          </w:p>
        </w:tc>
      </w:tr>
      <w:tr w:rsidR="008D30EB" w:rsidRPr="004A21A9" w14:paraId="4CF972A1" w14:textId="77777777" w:rsidTr="004F58B4">
        <w:tc>
          <w:tcPr>
            <w:tcW w:w="9350" w:type="dxa"/>
            <w:gridSpan w:val="9"/>
          </w:tcPr>
          <w:p w14:paraId="46307B5D" w14:textId="16E25C67" w:rsidR="004B6A4A" w:rsidRPr="00B038AE" w:rsidRDefault="00B959A4" w:rsidP="00A37B1D">
            <w:r>
              <w:t xml:space="preserve">TSA </w:t>
            </w:r>
            <w:r w:rsidR="00D21C88">
              <w:t xml:space="preserve">was not in attendance to share an update. </w:t>
            </w:r>
            <w:r w:rsidR="00C74935">
              <w:t>The group p</w:t>
            </w:r>
            <w:r w:rsidR="000C5DC9">
              <w:t xml:space="preserve">reviously discussed </w:t>
            </w:r>
            <w:r w:rsidR="00C74935">
              <w:t xml:space="preserve">viewing the numbers weekly via email. </w:t>
            </w:r>
            <w:r w:rsidR="000C5DC9">
              <w:t xml:space="preserve">Courtney will connect with HAP </w:t>
            </w:r>
            <w:r w:rsidR="003829E9">
              <w:t>regarding</w:t>
            </w:r>
            <w:r w:rsidR="000C5DC9">
              <w:t xml:space="preserve"> sharing </w:t>
            </w:r>
            <w:r w:rsidR="003829E9">
              <w:t xml:space="preserve">numbers. </w:t>
            </w:r>
          </w:p>
        </w:tc>
      </w:tr>
      <w:tr w:rsidR="008D30EB" w14:paraId="2944DBCE" w14:textId="77777777" w:rsidTr="004F58B4">
        <w:tc>
          <w:tcPr>
            <w:tcW w:w="5482" w:type="dxa"/>
            <w:gridSpan w:val="5"/>
            <w:shd w:val="clear" w:color="auto" w:fill="E7E6E6" w:themeFill="background2"/>
          </w:tcPr>
          <w:p w14:paraId="18AF6E25" w14:textId="77777777" w:rsidR="008D30EB" w:rsidRDefault="008D30EB" w:rsidP="004F58B4">
            <w:r>
              <w:t>Action Items</w:t>
            </w:r>
          </w:p>
        </w:tc>
        <w:tc>
          <w:tcPr>
            <w:tcW w:w="2160" w:type="dxa"/>
            <w:gridSpan w:val="3"/>
            <w:shd w:val="clear" w:color="auto" w:fill="E7E6E6" w:themeFill="background2"/>
          </w:tcPr>
          <w:p w14:paraId="1D214B40" w14:textId="77777777" w:rsidR="008D30EB" w:rsidRDefault="008D30EB" w:rsidP="004F58B4">
            <w:r w:rsidRPr="0091255A">
              <w:t>Person Responsible</w:t>
            </w:r>
          </w:p>
        </w:tc>
        <w:tc>
          <w:tcPr>
            <w:tcW w:w="1708" w:type="dxa"/>
            <w:shd w:val="clear" w:color="auto" w:fill="E7E6E6" w:themeFill="background2"/>
          </w:tcPr>
          <w:p w14:paraId="21508682" w14:textId="77777777" w:rsidR="008D30EB" w:rsidRDefault="008D30EB" w:rsidP="004F58B4">
            <w:r w:rsidRPr="0091255A">
              <w:t>Deadline</w:t>
            </w:r>
          </w:p>
        </w:tc>
      </w:tr>
      <w:tr w:rsidR="008D30EB" w14:paraId="074ED13A" w14:textId="77777777" w:rsidTr="004F58B4">
        <w:tc>
          <w:tcPr>
            <w:tcW w:w="5482" w:type="dxa"/>
            <w:gridSpan w:val="5"/>
          </w:tcPr>
          <w:p w14:paraId="51B1389D" w14:textId="77777777" w:rsidR="008D30EB" w:rsidRDefault="008D30EB" w:rsidP="004F58B4"/>
        </w:tc>
        <w:tc>
          <w:tcPr>
            <w:tcW w:w="2160" w:type="dxa"/>
            <w:gridSpan w:val="3"/>
          </w:tcPr>
          <w:p w14:paraId="16D5C384" w14:textId="77777777" w:rsidR="008D30EB" w:rsidRDefault="008D30EB" w:rsidP="004F58B4"/>
        </w:tc>
        <w:tc>
          <w:tcPr>
            <w:tcW w:w="1708" w:type="dxa"/>
          </w:tcPr>
          <w:p w14:paraId="21BA68AF" w14:textId="77777777" w:rsidR="008D30EB" w:rsidRDefault="008D30EB" w:rsidP="004F58B4"/>
        </w:tc>
      </w:tr>
      <w:tr w:rsidR="00FF49DD" w:rsidRPr="00ED21B5" w14:paraId="4C632209" w14:textId="77777777" w:rsidTr="00F82B0B">
        <w:tc>
          <w:tcPr>
            <w:tcW w:w="4855" w:type="dxa"/>
            <w:gridSpan w:val="4"/>
            <w:shd w:val="clear" w:color="auto" w:fill="97E6FF"/>
          </w:tcPr>
          <w:p w14:paraId="7F0170F9" w14:textId="707070E1" w:rsidR="00FF49DD" w:rsidRPr="00ED21B5" w:rsidRDefault="004D2E69" w:rsidP="00F82B0B">
            <w:pPr>
              <w:rPr>
                <w:b/>
              </w:rPr>
            </w:pPr>
            <w:r>
              <w:rPr>
                <w:b/>
              </w:rPr>
              <w:t>Community Partner</w:t>
            </w:r>
            <w:r w:rsidR="00FF49DD">
              <w:rPr>
                <w:b/>
              </w:rPr>
              <w:t xml:space="preserve"> Updates</w:t>
            </w:r>
          </w:p>
        </w:tc>
        <w:tc>
          <w:tcPr>
            <w:tcW w:w="4495" w:type="dxa"/>
            <w:gridSpan w:val="5"/>
            <w:shd w:val="clear" w:color="auto" w:fill="97E6FF"/>
          </w:tcPr>
          <w:p w14:paraId="75580274" w14:textId="77777777" w:rsidR="00FF49DD" w:rsidRPr="00ED21B5" w:rsidRDefault="00FF49DD" w:rsidP="00F82B0B">
            <w:pPr>
              <w:rPr>
                <w:b/>
              </w:rPr>
            </w:pPr>
          </w:p>
        </w:tc>
      </w:tr>
      <w:tr w:rsidR="00FF49DD" w14:paraId="16251588" w14:textId="77777777" w:rsidTr="00F82B0B">
        <w:tc>
          <w:tcPr>
            <w:tcW w:w="9350" w:type="dxa"/>
            <w:gridSpan w:val="9"/>
            <w:shd w:val="clear" w:color="auto" w:fill="E7E6E6" w:themeFill="background2"/>
          </w:tcPr>
          <w:p w14:paraId="121DA3E4" w14:textId="77777777" w:rsidR="00FF49DD" w:rsidRDefault="00FF49DD" w:rsidP="00F82B0B">
            <w:r>
              <w:t>Discussion</w:t>
            </w:r>
          </w:p>
        </w:tc>
      </w:tr>
      <w:tr w:rsidR="00FF49DD" w14:paraId="4FB21ACA" w14:textId="77777777" w:rsidTr="00F82B0B">
        <w:tc>
          <w:tcPr>
            <w:tcW w:w="9350" w:type="dxa"/>
            <w:gridSpan w:val="9"/>
          </w:tcPr>
          <w:p w14:paraId="59AEEAAD" w14:textId="6B4BC0D1" w:rsidR="00284B82" w:rsidRDefault="00AC33CC" w:rsidP="00EA0BA5">
            <w:r w:rsidRPr="00352924">
              <w:rPr>
                <w:b/>
                <w:bCs/>
              </w:rPr>
              <w:t>Network180</w:t>
            </w:r>
            <w:r>
              <w:t xml:space="preserve"> – expanded services </w:t>
            </w:r>
            <w:r w:rsidR="00911085">
              <w:t xml:space="preserve">to include mental health treatment for mild to moderate metal health </w:t>
            </w:r>
            <w:r w:rsidR="00375090">
              <w:t>for children, youth, families, and adults</w:t>
            </w:r>
            <w:r w:rsidR="001A3A41">
              <w:t xml:space="preserve">. </w:t>
            </w:r>
          </w:p>
          <w:p w14:paraId="01F346D8" w14:textId="77777777" w:rsidR="00352924" w:rsidRDefault="00352924" w:rsidP="00EA0BA5"/>
          <w:p w14:paraId="1487D776" w14:textId="5F0EDC80" w:rsidR="00004E05" w:rsidRPr="00004E05" w:rsidRDefault="00375090" w:rsidP="00004E05">
            <w:r w:rsidRPr="00352924">
              <w:rPr>
                <w:b/>
                <w:bCs/>
              </w:rPr>
              <w:t>KCCA</w:t>
            </w:r>
            <w:r>
              <w:t xml:space="preserve"> </w:t>
            </w:r>
            <w:r w:rsidR="00825C06">
              <w:t>–</w:t>
            </w:r>
            <w:r>
              <w:t xml:space="preserve"> </w:t>
            </w:r>
            <w:r w:rsidR="00004E05">
              <w:t xml:space="preserve">community members can </w:t>
            </w:r>
            <w:r w:rsidR="00004E05" w:rsidRPr="00004E05">
              <w:t>access a Q box/Care Pac with h</w:t>
            </w:r>
            <w:r w:rsidR="00004E05" w:rsidRPr="00004E05">
              <w:rPr>
                <w:rFonts w:eastAsia="Times New Roman"/>
              </w:rPr>
              <w:t xml:space="preserve">ygiene products and food. To access, </w:t>
            </w:r>
            <w:r w:rsidR="00004E05" w:rsidRPr="00004E05">
              <w:t xml:space="preserve">call 616-632-7950, email </w:t>
            </w:r>
            <w:hyperlink r:id="rId10" w:history="1">
              <w:r w:rsidR="00004E05" w:rsidRPr="00004E05">
                <w:rPr>
                  <w:rStyle w:val="Hyperlink"/>
                </w:rPr>
                <w:t>KCCAinfo@kentcountymi.gov</w:t>
              </w:r>
            </w:hyperlink>
            <w:r w:rsidR="00004E05" w:rsidRPr="00004E05">
              <w:t xml:space="preserve"> or apply through </w:t>
            </w:r>
            <w:proofErr w:type="spellStart"/>
            <w:r w:rsidR="00004E05" w:rsidRPr="00004E05">
              <w:t>MIbridges</w:t>
            </w:r>
            <w:proofErr w:type="spellEnd"/>
            <w:r w:rsidR="00004E05" w:rsidRPr="00004E05">
              <w:t>.</w:t>
            </w:r>
          </w:p>
          <w:p w14:paraId="0764887C" w14:textId="77777777" w:rsidR="00352924" w:rsidRDefault="00352924" w:rsidP="00EA0BA5"/>
          <w:p w14:paraId="6EA251B8" w14:textId="7C097000" w:rsidR="00825C06" w:rsidRPr="003829E9" w:rsidRDefault="006D6B7F" w:rsidP="00EA0BA5">
            <w:pPr>
              <w:rPr>
                <w:rFonts w:cstheme="minorHAnsi"/>
              </w:rPr>
            </w:pPr>
            <w:r>
              <w:rPr>
                <w:b/>
                <w:bCs/>
              </w:rPr>
              <w:t xml:space="preserve">A </w:t>
            </w:r>
            <w:r w:rsidR="00825C06" w:rsidRPr="00352924">
              <w:rPr>
                <w:b/>
                <w:bCs/>
              </w:rPr>
              <w:t>Mothers Touch</w:t>
            </w:r>
            <w:r w:rsidR="00825C06">
              <w:t xml:space="preserve"> – </w:t>
            </w:r>
            <w:r>
              <w:t xml:space="preserve">they </w:t>
            </w:r>
            <w:r w:rsidR="00825C06">
              <w:t xml:space="preserve">provide transitional housing for young mothers with children up to the age of 5. </w:t>
            </w:r>
            <w:r w:rsidR="003829E9">
              <w:t xml:space="preserve">Not sure if they connect with the CE system. Contact: </w:t>
            </w:r>
            <w:r w:rsidR="003829E9" w:rsidRPr="003829E9">
              <w:rPr>
                <w:rFonts w:cstheme="minorHAnsi"/>
              </w:rPr>
              <w:t xml:space="preserve">616.259.0461 Email: </w:t>
            </w:r>
            <w:hyperlink r:id="rId11" w:history="1">
              <w:r w:rsidR="003829E9" w:rsidRPr="003829E9">
                <w:rPr>
                  <w:rStyle w:val="Hyperlink"/>
                  <w:rFonts w:cstheme="minorHAnsi"/>
                </w:rPr>
                <w:t>a.mothers.touch1111@gmail.com</w:t>
              </w:r>
            </w:hyperlink>
          </w:p>
          <w:p w14:paraId="1AF77A29" w14:textId="77777777" w:rsidR="00352924" w:rsidRDefault="00352924" w:rsidP="00EA0BA5"/>
          <w:p w14:paraId="1E57CC92" w14:textId="4C08464A" w:rsidR="00AF5409" w:rsidRDefault="00AF5409" w:rsidP="005D4D24">
            <w:r w:rsidRPr="00352924">
              <w:rPr>
                <w:b/>
                <w:bCs/>
              </w:rPr>
              <w:lastRenderedPageBreak/>
              <w:t>Arbor Circle</w:t>
            </w:r>
            <w:r>
              <w:t xml:space="preserve"> – </w:t>
            </w:r>
            <w:r w:rsidR="00004E05">
              <w:t xml:space="preserve">They have an upcoming </w:t>
            </w:r>
            <w:r>
              <w:t>townhall on September 10</w:t>
            </w:r>
            <w:r w:rsidRPr="00AF5409">
              <w:rPr>
                <w:vertAlign w:val="superscript"/>
              </w:rPr>
              <w:t>th</w:t>
            </w:r>
            <w:r>
              <w:t xml:space="preserve"> for the community to learn more about youth homelessness and how agencies can engage with this topic. They would love to </w:t>
            </w:r>
            <w:r w:rsidR="005D4D24">
              <w:t xml:space="preserve">connect with any agencies interested. </w:t>
            </w:r>
            <w:r>
              <w:t xml:space="preserve">Meeting on Thursday at </w:t>
            </w:r>
            <w:r w:rsidR="00FC49CF">
              <w:t xml:space="preserve">1:00pm to finalize logistics. </w:t>
            </w:r>
          </w:p>
          <w:p w14:paraId="1DED9C1F" w14:textId="77777777" w:rsidR="003829E9" w:rsidRDefault="003829E9" w:rsidP="005D4D24"/>
          <w:p w14:paraId="2B832326" w14:textId="5315D012" w:rsidR="0045460D" w:rsidRDefault="0045460D" w:rsidP="005D4D24">
            <w:r w:rsidRPr="003829E9">
              <w:rPr>
                <w:b/>
                <w:bCs/>
              </w:rPr>
              <w:t>HQ</w:t>
            </w:r>
            <w:r>
              <w:t xml:space="preserve"> – </w:t>
            </w:r>
            <w:r w:rsidR="009A4EC5">
              <w:t xml:space="preserve">They are </w:t>
            </w:r>
            <w:r>
              <w:t>engaging with census activities</w:t>
            </w:r>
            <w:r w:rsidR="009A4EC5">
              <w:t xml:space="preserve"> and hosting an e</w:t>
            </w:r>
            <w:r>
              <w:t xml:space="preserve">vent on Monday </w:t>
            </w:r>
            <w:r w:rsidR="00357782">
              <w:t xml:space="preserve">12-4:30 </w:t>
            </w:r>
            <w:r>
              <w:t xml:space="preserve">to </w:t>
            </w:r>
            <w:r w:rsidR="00357782">
              <w:t>encourage folks to fill out the census</w:t>
            </w:r>
            <w:r w:rsidR="009A4EC5">
              <w:t xml:space="preserve">. Members will be able to design a custom t-shirt </w:t>
            </w:r>
          </w:p>
          <w:p w14:paraId="58495E65" w14:textId="77777777" w:rsidR="003829E9" w:rsidRDefault="003829E9" w:rsidP="005D4D24"/>
          <w:p w14:paraId="7FEEA3A7" w14:textId="11423D5B" w:rsidR="00A31888" w:rsidRDefault="00357782" w:rsidP="005D4D24">
            <w:r w:rsidRPr="003829E9">
              <w:rPr>
                <w:b/>
                <w:bCs/>
              </w:rPr>
              <w:t>Community Rebuilders</w:t>
            </w:r>
            <w:r>
              <w:t xml:space="preserve"> </w:t>
            </w:r>
            <w:r w:rsidR="00A125A8">
              <w:t>–</w:t>
            </w:r>
            <w:r>
              <w:t xml:space="preserve"> </w:t>
            </w:r>
            <w:r w:rsidR="00A125A8">
              <w:t xml:space="preserve">Community Housing Connect </w:t>
            </w:r>
            <w:r w:rsidR="009A4EC5">
              <w:t xml:space="preserve">is available </w:t>
            </w:r>
            <w:r w:rsidR="00A125A8">
              <w:t xml:space="preserve">for individuals and </w:t>
            </w:r>
            <w:r w:rsidR="005B2660">
              <w:t>families</w:t>
            </w:r>
            <w:r w:rsidR="00A125A8">
              <w:t xml:space="preserve"> with dependent children</w:t>
            </w:r>
            <w:r w:rsidR="003B3A70">
              <w:t xml:space="preserve"> who are homeless or unstably housed</w:t>
            </w:r>
            <w:r w:rsidR="00A125A8">
              <w:t xml:space="preserve">. </w:t>
            </w:r>
            <w:r w:rsidR="009A4EC5">
              <w:t>This platform a</w:t>
            </w:r>
            <w:r w:rsidR="00A125A8">
              <w:t xml:space="preserve">llows for quick assessment </w:t>
            </w:r>
            <w:r w:rsidR="005B2660">
              <w:t xml:space="preserve">and scheduling with a supportive solutions specialist. The site is available at: </w:t>
            </w:r>
            <w:hyperlink r:id="rId12" w:history="1">
              <w:r w:rsidR="005B2660" w:rsidRPr="00CD1964">
                <w:rPr>
                  <w:rStyle w:val="Hyperlink"/>
                </w:rPr>
                <w:t>c</w:t>
              </w:r>
              <w:r w:rsidR="00A125A8" w:rsidRPr="00CD1964">
                <w:rPr>
                  <w:rStyle w:val="Hyperlink"/>
                </w:rPr>
                <w:t>ommunityhousingconnect.org</w:t>
              </w:r>
            </w:hyperlink>
            <w:r w:rsidR="00385FDE">
              <w:t xml:space="preserve">. This connects referrals to the CE system. </w:t>
            </w:r>
            <w:r w:rsidR="00A125A8">
              <w:t xml:space="preserve"> </w:t>
            </w:r>
          </w:p>
          <w:p w14:paraId="38EB5622" w14:textId="77777777" w:rsidR="003829E9" w:rsidRDefault="003829E9" w:rsidP="005D4D24"/>
          <w:p w14:paraId="57688129" w14:textId="183013E4" w:rsidR="005A76FA" w:rsidRDefault="003829E9" w:rsidP="005D4D24">
            <w:r w:rsidRPr="003829E9">
              <w:rPr>
                <w:b/>
                <w:bCs/>
              </w:rPr>
              <w:t xml:space="preserve">Foster to Independence </w:t>
            </w:r>
            <w:r w:rsidR="005A76FA" w:rsidRPr="003829E9">
              <w:rPr>
                <w:b/>
                <w:bCs/>
              </w:rPr>
              <w:t>Youth Vouchers</w:t>
            </w:r>
            <w:r w:rsidR="005A76FA">
              <w:t xml:space="preserve"> – </w:t>
            </w:r>
            <w:r>
              <w:t xml:space="preserve">staff </w:t>
            </w:r>
            <w:r w:rsidR="005A76FA">
              <w:t xml:space="preserve">will be sharing more information </w:t>
            </w:r>
            <w:r>
              <w:t xml:space="preserve">from GRHC </w:t>
            </w:r>
            <w:r w:rsidR="005A76FA">
              <w:t xml:space="preserve">as it </w:t>
            </w:r>
            <w:r>
              <w:t>is</w:t>
            </w:r>
            <w:r w:rsidR="005A76FA">
              <w:t xml:space="preserve"> available</w:t>
            </w:r>
            <w:r w:rsidR="009A4EC5">
              <w:t xml:space="preserve">. </w:t>
            </w:r>
          </w:p>
          <w:p w14:paraId="5E62F622" w14:textId="77777777" w:rsidR="003829E9" w:rsidRDefault="003829E9" w:rsidP="005D4D24"/>
          <w:p w14:paraId="27B7C29F" w14:textId="409346FD" w:rsidR="000B22CE" w:rsidRDefault="009A4EC5" w:rsidP="005D4D24">
            <w:r w:rsidRPr="009A4EC5">
              <w:rPr>
                <w:b/>
                <w:bCs/>
              </w:rPr>
              <w:t>Point-in-Time Count</w:t>
            </w:r>
            <w:r>
              <w:t xml:space="preserve">: </w:t>
            </w:r>
            <w:r w:rsidR="000B22CE">
              <w:t xml:space="preserve">There have been conversations </w:t>
            </w:r>
            <w:r w:rsidR="007B7F86">
              <w:t>around</w:t>
            </w:r>
            <w:r w:rsidR="000B22CE">
              <w:t xml:space="preserve"> a </w:t>
            </w:r>
            <w:r>
              <w:t xml:space="preserve">summer </w:t>
            </w:r>
            <w:r w:rsidR="000B22CE">
              <w:t>point-in-time count. Courtney will be connect</w:t>
            </w:r>
            <w:r w:rsidR="003829E9">
              <w:t xml:space="preserve">ing </w:t>
            </w:r>
            <w:r w:rsidR="000B22CE">
              <w:t xml:space="preserve">with Youth Committee </w:t>
            </w:r>
            <w:r w:rsidR="00690643">
              <w:t>around</w:t>
            </w:r>
            <w:r w:rsidR="000B22CE">
              <w:t xml:space="preserve"> </w:t>
            </w:r>
            <w:r w:rsidR="00690643">
              <w:t xml:space="preserve">planning </w:t>
            </w:r>
            <w:r w:rsidR="007B7F86">
              <w:t xml:space="preserve">to ensure that youth are represented and engaged with this count. </w:t>
            </w:r>
            <w:r>
              <w:t xml:space="preserve">Planning meeting on Tuesday, 9/1 at 1:00pm. </w:t>
            </w:r>
          </w:p>
        </w:tc>
      </w:tr>
      <w:tr w:rsidR="009417A5" w:rsidRPr="00ED21B5" w14:paraId="34AFAE1C" w14:textId="77777777" w:rsidTr="009D3B78">
        <w:tc>
          <w:tcPr>
            <w:tcW w:w="4855" w:type="dxa"/>
            <w:gridSpan w:val="4"/>
            <w:shd w:val="clear" w:color="auto" w:fill="97E6FF"/>
          </w:tcPr>
          <w:p w14:paraId="62070CA6" w14:textId="72B5D525" w:rsidR="009417A5" w:rsidRPr="00ED21B5" w:rsidRDefault="009417A5" w:rsidP="009D3B7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Adjournment </w:t>
            </w:r>
          </w:p>
        </w:tc>
        <w:tc>
          <w:tcPr>
            <w:tcW w:w="4495" w:type="dxa"/>
            <w:gridSpan w:val="5"/>
            <w:shd w:val="clear" w:color="auto" w:fill="97E6FF"/>
          </w:tcPr>
          <w:p w14:paraId="437D3038" w14:textId="77777777" w:rsidR="009417A5" w:rsidRPr="00ED21B5" w:rsidRDefault="009417A5" w:rsidP="009D3B78">
            <w:pPr>
              <w:rPr>
                <w:b/>
              </w:rPr>
            </w:pPr>
          </w:p>
        </w:tc>
      </w:tr>
      <w:tr w:rsidR="008D30EB" w14:paraId="5DCDDC48" w14:textId="77777777" w:rsidTr="004F58B4">
        <w:tc>
          <w:tcPr>
            <w:tcW w:w="1435" w:type="dxa"/>
            <w:shd w:val="clear" w:color="auto" w:fill="D9D9D9" w:themeFill="background1" w:themeFillShade="D9"/>
          </w:tcPr>
          <w:p w14:paraId="38BAD76A" w14:textId="77777777" w:rsidR="008D30EB" w:rsidRDefault="008D30EB" w:rsidP="004F58B4">
            <w:r w:rsidRPr="004B20E8">
              <w:t>Motion by: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2E6DEC3" w14:textId="326C0705" w:rsidR="008D30EB" w:rsidRDefault="00D20433" w:rsidP="004F58B4">
            <w:r>
              <w:t>Kendra Avila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1DFCD634" w14:textId="77777777" w:rsidR="008D30EB" w:rsidRDefault="008D30EB" w:rsidP="004F58B4">
            <w:r>
              <w:t>Second: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7B24A02" w14:textId="47DFF3DC" w:rsidR="008D30EB" w:rsidRDefault="000B22CE" w:rsidP="004F58B4">
            <w:r>
              <w:t xml:space="preserve">Regina Archie </w:t>
            </w:r>
          </w:p>
        </w:tc>
      </w:tr>
    </w:tbl>
    <w:p w14:paraId="3B3B491B" w14:textId="77777777" w:rsidR="00C33BBA" w:rsidRDefault="00C33BBA" w:rsidP="00D063E6">
      <w:pPr>
        <w:spacing w:line="240" w:lineRule="auto"/>
      </w:pPr>
    </w:p>
    <w:sectPr w:rsidR="00C33BB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0951" w14:textId="77777777" w:rsidR="00A57BD9" w:rsidRDefault="00A57BD9" w:rsidP="002C2B1D">
      <w:pPr>
        <w:spacing w:after="0" w:line="240" w:lineRule="auto"/>
      </w:pPr>
      <w:r>
        <w:separator/>
      </w:r>
    </w:p>
  </w:endnote>
  <w:endnote w:type="continuationSeparator" w:id="0">
    <w:p w14:paraId="33A457DB" w14:textId="77777777" w:rsidR="00A57BD9" w:rsidRDefault="00A57BD9" w:rsidP="002C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B4FF" w14:textId="77777777" w:rsidR="00A57BD9" w:rsidRDefault="00A57BD9" w:rsidP="002C2B1D">
      <w:pPr>
        <w:spacing w:after="0" w:line="240" w:lineRule="auto"/>
      </w:pPr>
      <w:r>
        <w:separator/>
      </w:r>
    </w:p>
  </w:footnote>
  <w:footnote w:type="continuationSeparator" w:id="0">
    <w:p w14:paraId="187E1040" w14:textId="77777777" w:rsidR="00A57BD9" w:rsidRDefault="00A57BD9" w:rsidP="002C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6B75" w14:textId="56BBDD94" w:rsidR="009D3B78" w:rsidRDefault="00E5474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F7B457" wp14:editId="0802C107">
              <wp:simplePos x="0" y="0"/>
              <wp:positionH relativeFrom="column">
                <wp:posOffset>2257425</wp:posOffset>
              </wp:positionH>
              <wp:positionV relativeFrom="paragraph">
                <wp:posOffset>9525</wp:posOffset>
              </wp:positionV>
              <wp:extent cx="3924300" cy="1238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E0DD4" w14:textId="2E09F551" w:rsidR="00E54741" w:rsidRDefault="00E54741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A"/>
                              <w:sz w:val="28"/>
                            </w:rPr>
                            <w:t xml:space="preserve">Grand Rapids/Wyoming/Kent County </w:t>
                          </w:r>
                          <w:r w:rsidR="009D3B78">
                            <w:rPr>
                              <w:b/>
                              <w:color w:val="58585A"/>
                              <w:sz w:val="28"/>
                            </w:rPr>
                            <w:t>CoC</w:t>
                          </w:r>
                        </w:p>
                        <w:p w14:paraId="42CCF9A3" w14:textId="439C244F" w:rsidR="009D3B78" w:rsidRDefault="009D3B78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A"/>
                              <w:sz w:val="28"/>
                            </w:rPr>
                            <w:t>Youth Committee</w:t>
                          </w:r>
                        </w:p>
                        <w:p w14:paraId="4C91C019" w14:textId="4C8EAC36" w:rsidR="009D3B78" w:rsidRPr="002C2B1D" w:rsidRDefault="009D3B78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 w:rsidRPr="002C2B1D">
                            <w:rPr>
                              <w:b/>
                              <w:color w:val="58585A"/>
                              <w:sz w:val="28"/>
                            </w:rPr>
                            <w:t>MEETING MINUTES</w:t>
                          </w:r>
                          <w:r w:rsidR="008F37E9">
                            <w:rPr>
                              <w:b/>
                              <w:color w:val="58585A"/>
                              <w:sz w:val="28"/>
                            </w:rPr>
                            <w:t xml:space="preserve"> </w:t>
                          </w:r>
                        </w:p>
                        <w:p w14:paraId="0E836FC7" w14:textId="6B7E170F" w:rsidR="009D3B78" w:rsidRDefault="00B34D58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 xml:space="preserve">August </w:t>
                          </w:r>
                          <w:r w:rsidR="004D2E69">
                            <w:rPr>
                              <w:rFonts w:asciiTheme="majorHAnsi" w:hAnsiTheme="majorHAnsi"/>
                              <w:sz w:val="2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8</w:t>
                          </w:r>
                          <w:r w:rsidR="00B1350A">
                            <w:rPr>
                              <w:rFonts w:asciiTheme="majorHAnsi" w:hAnsiTheme="majorHAnsi"/>
                              <w:sz w:val="24"/>
                            </w:rPr>
                            <w:t>, 2020</w:t>
                          </w:r>
                        </w:p>
                        <w:p w14:paraId="6363DFF6" w14:textId="630C63CD" w:rsidR="009D3B78" w:rsidRPr="002C2B1D" w:rsidRDefault="00B1350A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9:</w:t>
                          </w:r>
                          <w:r w:rsidR="00E2251E">
                            <w:rPr>
                              <w:rFonts w:asciiTheme="majorHAnsi" w:hAnsiTheme="majorHAnsi"/>
                              <w:sz w:val="2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0-1</w:t>
                          </w:r>
                          <w:r w:rsidR="00E2251E">
                            <w:rPr>
                              <w:rFonts w:asciiTheme="majorHAnsi" w:hAnsiTheme="majorHAnsi"/>
                              <w:sz w:val="24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:</w:t>
                          </w:r>
                          <w:r w:rsidR="00E2251E">
                            <w:rPr>
                              <w:rFonts w:asciiTheme="majorHAnsi" w:hAnsiTheme="majorHAnsi"/>
                              <w:sz w:val="2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7B4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5pt;margin-top:.75pt;width:309pt;height:9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vjIQ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" stroked="f">
              <v:textbox>
                <w:txbxContent>
                  <w:p w14:paraId="2BDE0DD4" w14:textId="2E09F551" w:rsidR="00E54741" w:rsidRDefault="00E54741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>
                      <w:rPr>
                        <w:b/>
                        <w:color w:val="58585A"/>
                        <w:sz w:val="28"/>
                      </w:rPr>
                      <w:t xml:space="preserve">Grand Rapids/Wyoming/Kent County </w:t>
                    </w:r>
                    <w:r w:rsidR="009D3B78">
                      <w:rPr>
                        <w:b/>
                        <w:color w:val="58585A"/>
                        <w:sz w:val="28"/>
                      </w:rPr>
                      <w:t>CoC</w:t>
                    </w:r>
                  </w:p>
                  <w:p w14:paraId="42CCF9A3" w14:textId="439C244F" w:rsidR="009D3B78" w:rsidRDefault="009D3B78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>
                      <w:rPr>
                        <w:b/>
                        <w:color w:val="58585A"/>
                        <w:sz w:val="28"/>
                      </w:rPr>
                      <w:t>Youth Committee</w:t>
                    </w:r>
                  </w:p>
                  <w:p w14:paraId="4C91C019" w14:textId="4C8EAC36" w:rsidR="009D3B78" w:rsidRPr="002C2B1D" w:rsidRDefault="009D3B78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 w:rsidRPr="002C2B1D">
                      <w:rPr>
                        <w:b/>
                        <w:color w:val="58585A"/>
                        <w:sz w:val="28"/>
                      </w:rPr>
                      <w:t>MEETING MINUTES</w:t>
                    </w:r>
                    <w:r w:rsidR="008F37E9">
                      <w:rPr>
                        <w:b/>
                        <w:color w:val="58585A"/>
                        <w:sz w:val="28"/>
                      </w:rPr>
                      <w:t xml:space="preserve"> </w:t>
                    </w:r>
                  </w:p>
                  <w:p w14:paraId="0E836FC7" w14:textId="6B7E170F" w:rsidR="009D3B78" w:rsidRDefault="00B34D58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 xml:space="preserve">August </w:t>
                    </w:r>
                    <w:r w:rsidR="004D2E69">
                      <w:rPr>
                        <w:rFonts w:asciiTheme="majorHAnsi" w:hAnsiTheme="majorHAnsi"/>
                        <w:sz w:val="24"/>
                      </w:rPr>
                      <w:t>2</w:t>
                    </w:r>
                    <w:r>
                      <w:rPr>
                        <w:rFonts w:asciiTheme="majorHAnsi" w:hAnsiTheme="majorHAnsi"/>
                        <w:sz w:val="24"/>
                      </w:rPr>
                      <w:t>8</w:t>
                    </w:r>
                    <w:r w:rsidR="00B1350A">
                      <w:rPr>
                        <w:rFonts w:asciiTheme="majorHAnsi" w:hAnsiTheme="majorHAnsi"/>
                        <w:sz w:val="24"/>
                      </w:rPr>
                      <w:t>, 2020</w:t>
                    </w:r>
                  </w:p>
                  <w:p w14:paraId="6363DFF6" w14:textId="630C63CD" w:rsidR="009D3B78" w:rsidRPr="002C2B1D" w:rsidRDefault="00B1350A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9:</w:t>
                    </w:r>
                    <w:r w:rsidR="00E2251E">
                      <w:rPr>
                        <w:rFonts w:asciiTheme="majorHAnsi" w:hAnsiTheme="majorHAnsi"/>
                        <w:sz w:val="24"/>
                      </w:rPr>
                      <w:t>3</w:t>
                    </w:r>
                    <w:r>
                      <w:rPr>
                        <w:rFonts w:asciiTheme="majorHAnsi" w:hAnsiTheme="majorHAnsi"/>
                        <w:sz w:val="24"/>
                      </w:rPr>
                      <w:t>0-1</w:t>
                    </w:r>
                    <w:r w:rsidR="00E2251E">
                      <w:rPr>
                        <w:rFonts w:asciiTheme="majorHAnsi" w:hAnsiTheme="majorHAnsi"/>
                        <w:sz w:val="24"/>
                      </w:rPr>
                      <w:t>0</w:t>
                    </w:r>
                    <w:r>
                      <w:rPr>
                        <w:rFonts w:asciiTheme="majorHAnsi" w:hAnsiTheme="majorHAnsi"/>
                        <w:sz w:val="24"/>
                      </w:rPr>
                      <w:t>:</w:t>
                    </w:r>
                    <w:r w:rsidR="00E2251E">
                      <w:rPr>
                        <w:rFonts w:asciiTheme="majorHAnsi" w:hAnsiTheme="majorHAnsi"/>
                        <w:sz w:val="24"/>
                      </w:rPr>
                      <w:t>3</w:t>
                    </w:r>
                    <w:r>
                      <w:rPr>
                        <w:rFonts w:asciiTheme="majorHAnsi" w:hAnsiTheme="majorHAnsi"/>
                        <w:sz w:val="24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3B78">
      <w:rPr>
        <w:noProof/>
      </w:rPr>
      <w:drawing>
        <wp:inline distT="0" distB="0" distL="0" distR="0" wp14:anchorId="0FC3A9B3" wp14:editId="6051F265">
          <wp:extent cx="1232497" cy="1308735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AreaCoalitiontoEndHomelessness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17" cy="139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3D95"/>
    <w:multiLevelType w:val="hybridMultilevel"/>
    <w:tmpl w:val="9F0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1B20"/>
    <w:multiLevelType w:val="hybridMultilevel"/>
    <w:tmpl w:val="9F8C331A"/>
    <w:lvl w:ilvl="0" w:tplc="608663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6DB4"/>
    <w:multiLevelType w:val="hybridMultilevel"/>
    <w:tmpl w:val="7B40BC08"/>
    <w:lvl w:ilvl="0" w:tplc="977E3B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762"/>
    <w:multiLevelType w:val="hybridMultilevel"/>
    <w:tmpl w:val="1388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1F5A"/>
    <w:multiLevelType w:val="hybridMultilevel"/>
    <w:tmpl w:val="08D42488"/>
    <w:lvl w:ilvl="0" w:tplc="242E5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FE4"/>
    <w:multiLevelType w:val="hybridMultilevel"/>
    <w:tmpl w:val="3CA04AE0"/>
    <w:lvl w:ilvl="0" w:tplc="DEB8C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28C1"/>
    <w:multiLevelType w:val="hybridMultilevel"/>
    <w:tmpl w:val="90127410"/>
    <w:lvl w:ilvl="0" w:tplc="FD5E87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6EC5"/>
    <w:multiLevelType w:val="hybridMultilevel"/>
    <w:tmpl w:val="EBA2431E"/>
    <w:lvl w:ilvl="0" w:tplc="BD6EBD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1D"/>
    <w:rsid w:val="00004E05"/>
    <w:rsid w:val="00020663"/>
    <w:rsid w:val="00056235"/>
    <w:rsid w:val="00071E95"/>
    <w:rsid w:val="00082A92"/>
    <w:rsid w:val="00092A3F"/>
    <w:rsid w:val="000A2723"/>
    <w:rsid w:val="000B22CE"/>
    <w:rsid w:val="000C5DC9"/>
    <w:rsid w:val="000D6C0D"/>
    <w:rsid w:val="000E0662"/>
    <w:rsid w:val="000F0591"/>
    <w:rsid w:val="0010196C"/>
    <w:rsid w:val="00114796"/>
    <w:rsid w:val="001175FC"/>
    <w:rsid w:val="00125859"/>
    <w:rsid w:val="00133736"/>
    <w:rsid w:val="0013459F"/>
    <w:rsid w:val="00151E00"/>
    <w:rsid w:val="00157B47"/>
    <w:rsid w:val="00163E32"/>
    <w:rsid w:val="00166047"/>
    <w:rsid w:val="0017411D"/>
    <w:rsid w:val="001879C3"/>
    <w:rsid w:val="001A3A41"/>
    <w:rsid w:val="00210BEA"/>
    <w:rsid w:val="00216FF2"/>
    <w:rsid w:val="00217675"/>
    <w:rsid w:val="00234A8E"/>
    <w:rsid w:val="00284B82"/>
    <w:rsid w:val="002960F8"/>
    <w:rsid w:val="002B7AB8"/>
    <w:rsid w:val="002C06A4"/>
    <w:rsid w:val="002C0CCD"/>
    <w:rsid w:val="002C21C0"/>
    <w:rsid w:val="002C2B1D"/>
    <w:rsid w:val="002C7FB7"/>
    <w:rsid w:val="002F07B9"/>
    <w:rsid w:val="003129EB"/>
    <w:rsid w:val="003145AD"/>
    <w:rsid w:val="00335899"/>
    <w:rsid w:val="00352924"/>
    <w:rsid w:val="00353AAB"/>
    <w:rsid w:val="00357782"/>
    <w:rsid w:val="0036598D"/>
    <w:rsid w:val="00375090"/>
    <w:rsid w:val="00380A9F"/>
    <w:rsid w:val="003829E9"/>
    <w:rsid w:val="00385FDE"/>
    <w:rsid w:val="003B3A70"/>
    <w:rsid w:val="00405424"/>
    <w:rsid w:val="0041278F"/>
    <w:rsid w:val="00417A71"/>
    <w:rsid w:val="00421F18"/>
    <w:rsid w:val="004335FC"/>
    <w:rsid w:val="004532B0"/>
    <w:rsid w:val="0045460D"/>
    <w:rsid w:val="004A21A9"/>
    <w:rsid w:val="004A45F9"/>
    <w:rsid w:val="004B6A4A"/>
    <w:rsid w:val="004C3AC3"/>
    <w:rsid w:val="004D2E69"/>
    <w:rsid w:val="00505531"/>
    <w:rsid w:val="0051679A"/>
    <w:rsid w:val="005454C2"/>
    <w:rsid w:val="00545BC2"/>
    <w:rsid w:val="00553AAD"/>
    <w:rsid w:val="0056338C"/>
    <w:rsid w:val="005771D4"/>
    <w:rsid w:val="00595C05"/>
    <w:rsid w:val="005A76FA"/>
    <w:rsid w:val="005B2660"/>
    <w:rsid w:val="005B79E6"/>
    <w:rsid w:val="005D02C6"/>
    <w:rsid w:val="005D4D24"/>
    <w:rsid w:val="005F79BF"/>
    <w:rsid w:val="00630967"/>
    <w:rsid w:val="00631DF4"/>
    <w:rsid w:val="0063539D"/>
    <w:rsid w:val="0064097F"/>
    <w:rsid w:val="006628D0"/>
    <w:rsid w:val="00665435"/>
    <w:rsid w:val="00673255"/>
    <w:rsid w:val="00690643"/>
    <w:rsid w:val="006C0D2E"/>
    <w:rsid w:val="006D6B7F"/>
    <w:rsid w:val="006E1003"/>
    <w:rsid w:val="0070130C"/>
    <w:rsid w:val="0071420D"/>
    <w:rsid w:val="00727FDA"/>
    <w:rsid w:val="0073207A"/>
    <w:rsid w:val="007404BA"/>
    <w:rsid w:val="00746031"/>
    <w:rsid w:val="00751872"/>
    <w:rsid w:val="00774F05"/>
    <w:rsid w:val="00780F2B"/>
    <w:rsid w:val="00786B56"/>
    <w:rsid w:val="00793FC8"/>
    <w:rsid w:val="00795454"/>
    <w:rsid w:val="007B1BA0"/>
    <w:rsid w:val="007B7F86"/>
    <w:rsid w:val="007D7C58"/>
    <w:rsid w:val="007F400F"/>
    <w:rsid w:val="008002A7"/>
    <w:rsid w:val="00825C06"/>
    <w:rsid w:val="00840306"/>
    <w:rsid w:val="0084229C"/>
    <w:rsid w:val="00846CBF"/>
    <w:rsid w:val="00860A2C"/>
    <w:rsid w:val="008652F8"/>
    <w:rsid w:val="00890FDA"/>
    <w:rsid w:val="008B37E3"/>
    <w:rsid w:val="008C4391"/>
    <w:rsid w:val="008D30EB"/>
    <w:rsid w:val="008E3A5F"/>
    <w:rsid w:val="008E5977"/>
    <w:rsid w:val="008F1379"/>
    <w:rsid w:val="008F37E9"/>
    <w:rsid w:val="00904190"/>
    <w:rsid w:val="00910315"/>
    <w:rsid w:val="00911085"/>
    <w:rsid w:val="0091255A"/>
    <w:rsid w:val="009148F1"/>
    <w:rsid w:val="0092189F"/>
    <w:rsid w:val="00934A3F"/>
    <w:rsid w:val="00937C57"/>
    <w:rsid w:val="009417A5"/>
    <w:rsid w:val="00946566"/>
    <w:rsid w:val="00966DF9"/>
    <w:rsid w:val="009713E1"/>
    <w:rsid w:val="0099140B"/>
    <w:rsid w:val="009A43B6"/>
    <w:rsid w:val="009A4EC5"/>
    <w:rsid w:val="009B588E"/>
    <w:rsid w:val="009B79AA"/>
    <w:rsid w:val="009C14D2"/>
    <w:rsid w:val="009D3B78"/>
    <w:rsid w:val="009F39E0"/>
    <w:rsid w:val="00A125A8"/>
    <w:rsid w:val="00A31888"/>
    <w:rsid w:val="00A31893"/>
    <w:rsid w:val="00A37B1D"/>
    <w:rsid w:val="00A45ECE"/>
    <w:rsid w:val="00A462C7"/>
    <w:rsid w:val="00A5112E"/>
    <w:rsid w:val="00A57BD9"/>
    <w:rsid w:val="00A74F2A"/>
    <w:rsid w:val="00A75E0D"/>
    <w:rsid w:val="00AC33CC"/>
    <w:rsid w:val="00AE30AC"/>
    <w:rsid w:val="00AF5409"/>
    <w:rsid w:val="00B0033E"/>
    <w:rsid w:val="00B038AE"/>
    <w:rsid w:val="00B06EDA"/>
    <w:rsid w:val="00B1350A"/>
    <w:rsid w:val="00B165DC"/>
    <w:rsid w:val="00B266E3"/>
    <w:rsid w:val="00B34D58"/>
    <w:rsid w:val="00B35CB0"/>
    <w:rsid w:val="00B550A4"/>
    <w:rsid w:val="00B8063F"/>
    <w:rsid w:val="00B959A4"/>
    <w:rsid w:val="00BA6ED0"/>
    <w:rsid w:val="00BC3A66"/>
    <w:rsid w:val="00BD4AB8"/>
    <w:rsid w:val="00BD4B9A"/>
    <w:rsid w:val="00BE49D8"/>
    <w:rsid w:val="00BF2133"/>
    <w:rsid w:val="00BF2E01"/>
    <w:rsid w:val="00BF364C"/>
    <w:rsid w:val="00BF6CD8"/>
    <w:rsid w:val="00C02CED"/>
    <w:rsid w:val="00C0583F"/>
    <w:rsid w:val="00C2336D"/>
    <w:rsid w:val="00C32461"/>
    <w:rsid w:val="00C33BBA"/>
    <w:rsid w:val="00C65A30"/>
    <w:rsid w:val="00C74935"/>
    <w:rsid w:val="00C74F25"/>
    <w:rsid w:val="00C8232C"/>
    <w:rsid w:val="00C8704C"/>
    <w:rsid w:val="00CB3B00"/>
    <w:rsid w:val="00CC3E93"/>
    <w:rsid w:val="00CD1964"/>
    <w:rsid w:val="00CE1E47"/>
    <w:rsid w:val="00D063E6"/>
    <w:rsid w:val="00D102A8"/>
    <w:rsid w:val="00D20433"/>
    <w:rsid w:val="00D21C88"/>
    <w:rsid w:val="00D23A95"/>
    <w:rsid w:val="00D240FF"/>
    <w:rsid w:val="00D75F0B"/>
    <w:rsid w:val="00D810FD"/>
    <w:rsid w:val="00D87525"/>
    <w:rsid w:val="00DA3107"/>
    <w:rsid w:val="00E132D5"/>
    <w:rsid w:val="00E20E6E"/>
    <w:rsid w:val="00E2251E"/>
    <w:rsid w:val="00E54741"/>
    <w:rsid w:val="00E550C5"/>
    <w:rsid w:val="00E85C63"/>
    <w:rsid w:val="00E958BD"/>
    <w:rsid w:val="00EA0BA5"/>
    <w:rsid w:val="00EB0822"/>
    <w:rsid w:val="00ED21B5"/>
    <w:rsid w:val="00EE217B"/>
    <w:rsid w:val="00EE34AA"/>
    <w:rsid w:val="00F15996"/>
    <w:rsid w:val="00F32E43"/>
    <w:rsid w:val="00F644CC"/>
    <w:rsid w:val="00F7021A"/>
    <w:rsid w:val="00F72299"/>
    <w:rsid w:val="00F772C9"/>
    <w:rsid w:val="00F8056B"/>
    <w:rsid w:val="00F82B0B"/>
    <w:rsid w:val="00F84C8B"/>
    <w:rsid w:val="00FA171E"/>
    <w:rsid w:val="00FA2CAD"/>
    <w:rsid w:val="00FA3C15"/>
    <w:rsid w:val="00FB2064"/>
    <w:rsid w:val="00FC49CF"/>
    <w:rsid w:val="00FC62A5"/>
    <w:rsid w:val="00FD675D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4DF4"/>
  <w15:chartTrackingRefBased/>
  <w15:docId w15:val="{914400A2-654B-430D-81E8-CD90C44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1D"/>
  </w:style>
  <w:style w:type="paragraph" w:styleId="Footer">
    <w:name w:val="footer"/>
    <w:basedOn w:val="Normal"/>
    <w:link w:val="Foot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1D"/>
  </w:style>
  <w:style w:type="table" w:styleId="TableGrid">
    <w:name w:val="Table Grid"/>
    <w:basedOn w:val="TableNormal"/>
    <w:uiPriority w:val="39"/>
    <w:rsid w:val="002C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7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mmunityhousingconnec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mothers.touch1111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CCAinfo@kentcountymi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9DAFC0F2BA4695EE35209FD0E38E" ma:contentTypeVersion="11" ma:contentTypeDescription="Create a new document." ma:contentTypeScope="" ma:versionID="3739f7966d99e5c6438a5eb899ebf551">
  <xsd:schema xmlns:xsd="http://www.w3.org/2001/XMLSchema" xmlns:xs="http://www.w3.org/2001/XMLSchema" xmlns:p="http://schemas.microsoft.com/office/2006/metadata/properties" xmlns:ns2="15c737eb-73b0-4d3a-ad28-fbffc53d5be7" xmlns:ns3="8ddf3a3c-9a53-408d-89cc-826bff585781" targetNamespace="http://schemas.microsoft.com/office/2006/metadata/properties" ma:root="true" ma:fieldsID="ca0187180be2052f4502e74bfa86a6b9" ns2:_="" ns3:_="">
    <xsd:import namespace="15c737eb-73b0-4d3a-ad28-fbffc53d5be7"/>
    <xsd:import namespace="8ddf3a3c-9a53-408d-89cc-826bff58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737eb-73b0-4d3a-ad28-fbffc53d5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f3a3c-9a53-408d-89cc-826bff58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0A7C3-A4F9-43FD-A715-0AEA3490A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737eb-73b0-4d3a-ad28-fbffc53d5be7"/>
    <ds:schemaRef ds:uri="8ddf3a3c-9a53-408d-89cc-826bff58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43A07-6D7A-4F9F-9C96-4B00FBB70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D0702-CB67-470B-9159-958DB7B11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511</Words>
  <Characters>2776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Vail</dc:creator>
  <cp:keywords/>
  <dc:description/>
  <cp:lastModifiedBy>Brianne Robach</cp:lastModifiedBy>
  <cp:revision>50</cp:revision>
  <cp:lastPrinted>2019-05-03T12:04:00Z</cp:lastPrinted>
  <dcterms:created xsi:type="dcterms:W3CDTF">2020-08-28T13:24:00Z</dcterms:created>
  <dcterms:modified xsi:type="dcterms:W3CDTF">2020-10-20T19:52:00Z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0x010100C6429DAFC0F2BA4695EE35209FD0E38E</vt:lpwstr>
  </property>
</Properties>
</file>